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B23F28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B23F28" w:rsidRPr="00B23F28" w:rsidRDefault="00B23F28" w:rsidP="00B23F28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47:07:0713003:16469, расположенного по адресу: Ленинградская область, Всеволожский р-н, с/п </w:t>
      </w:r>
      <w:proofErr w:type="spellStart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, </w:t>
      </w:r>
      <w:bookmarkStart w:id="0" w:name="_GoBack"/>
      <w:bookmarkEnd w:id="0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 Бугры, в части:</w:t>
      </w:r>
    </w:p>
    <w:p w:rsidR="00B23F28" w:rsidRPr="00B23F28" w:rsidRDefault="00B23F28" w:rsidP="00B23F28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 увеличения параметра предельной (максимальной) высоты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поселение» Всеволожского муниципального района Ленинградской области 30 м до 55 м;</w:t>
      </w:r>
    </w:p>
    <w:p w:rsidR="00621061" w:rsidRDefault="00B23F28" w:rsidP="00B23F28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 увеличения параметра предельной этажности (максимального количества надземных этажей) многоквартирного многоэтажного жилого дома с установленного Правилами землепользования и застройки муниципального образования «</w:t>
      </w:r>
      <w:proofErr w:type="spellStart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B23F2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поселение» Всеволожского муниципального района Ленинградской области 9 этажей до 16 этажей</w:t>
      </w:r>
      <w:r w:rsidR="00E97846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B23F28">
        <w:rPr>
          <w:rFonts w:ascii="Times New Roman" w:eastAsia="Calibri" w:hAnsi="Times New Roman" w:cs="Times New Roman"/>
          <w:sz w:val="26"/>
          <w:szCs w:val="26"/>
        </w:rPr>
        <w:t>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23F28">
        <w:rPr>
          <w:rFonts w:ascii="Times New Roman" w:eastAsia="Calibri" w:hAnsi="Times New Roman" w:cs="Times New Roman"/>
          <w:sz w:val="26"/>
          <w:szCs w:val="26"/>
        </w:rPr>
        <w:t>17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 w:rsidRPr="00B23F2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23F28">
        <w:rPr>
          <w:sz w:val="26"/>
          <w:szCs w:val="26"/>
        </w:rPr>
        <w:t>10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23F28">
        <w:rPr>
          <w:sz w:val="26"/>
          <w:szCs w:val="26"/>
        </w:rPr>
        <w:t>22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9B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A8095-C4B1-46D0-B341-782EFAFBA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52</cp:revision>
  <cp:lastPrinted>2023-03-14T12:04:00Z</cp:lastPrinted>
  <dcterms:created xsi:type="dcterms:W3CDTF">2021-01-18T07:00:00Z</dcterms:created>
  <dcterms:modified xsi:type="dcterms:W3CDTF">2023-05-05T11:19:00Z</dcterms:modified>
</cp:coreProperties>
</file>